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BB" w:rsidRDefault="00252300" w:rsidP="00DB2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0BB">
        <w:rPr>
          <w:rFonts w:ascii="Times New Roman" w:hAnsi="Times New Roman" w:cs="Times New Roman"/>
          <w:sz w:val="28"/>
          <w:szCs w:val="28"/>
        </w:rPr>
        <w:t>СХ</w:t>
      </w:r>
      <w:r w:rsidR="00DB20BB">
        <w:rPr>
          <w:rFonts w:ascii="Times New Roman" w:hAnsi="Times New Roman" w:cs="Times New Roman"/>
          <w:sz w:val="28"/>
          <w:szCs w:val="28"/>
        </w:rPr>
        <w:t xml:space="preserve">ВАЛЕНО </w:t>
      </w:r>
    </w:p>
    <w:p w:rsidR="00252300" w:rsidRPr="00DB20BB" w:rsidRDefault="00252300" w:rsidP="00DB2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0BB">
        <w:rPr>
          <w:rFonts w:ascii="Times New Roman" w:hAnsi="Times New Roman" w:cs="Times New Roman"/>
          <w:sz w:val="28"/>
          <w:szCs w:val="28"/>
        </w:rPr>
        <w:t xml:space="preserve"> педагогічною радою                                                                                                          </w:t>
      </w:r>
      <w:r w:rsidR="00754CDE" w:rsidRPr="00DB20BB">
        <w:rPr>
          <w:rFonts w:ascii="Times New Roman" w:hAnsi="Times New Roman" w:cs="Times New Roman"/>
          <w:sz w:val="28"/>
          <w:szCs w:val="28"/>
        </w:rPr>
        <w:t>КЗ «</w:t>
      </w:r>
      <w:r w:rsidRPr="00DB20BB">
        <w:rPr>
          <w:rFonts w:ascii="Times New Roman" w:hAnsi="Times New Roman" w:cs="Times New Roman"/>
          <w:sz w:val="28"/>
          <w:szCs w:val="28"/>
        </w:rPr>
        <w:t>З</w:t>
      </w:r>
      <w:r w:rsidR="00754CDE" w:rsidRPr="00DB20BB">
        <w:rPr>
          <w:rFonts w:ascii="Times New Roman" w:hAnsi="Times New Roman" w:cs="Times New Roman"/>
          <w:sz w:val="28"/>
          <w:szCs w:val="28"/>
        </w:rPr>
        <w:t>ДО</w:t>
      </w:r>
      <w:r w:rsidRPr="00DB20BB">
        <w:rPr>
          <w:rFonts w:ascii="Times New Roman" w:hAnsi="Times New Roman" w:cs="Times New Roman"/>
          <w:sz w:val="28"/>
          <w:szCs w:val="28"/>
        </w:rPr>
        <w:t xml:space="preserve"> №</w:t>
      </w:r>
      <w:r w:rsidR="00754CDE" w:rsidRPr="00DB20BB">
        <w:rPr>
          <w:rFonts w:ascii="Times New Roman" w:hAnsi="Times New Roman" w:cs="Times New Roman"/>
          <w:sz w:val="28"/>
          <w:szCs w:val="28"/>
        </w:rPr>
        <w:t xml:space="preserve"> 33</w:t>
      </w:r>
      <w:r w:rsidR="009610A6" w:rsidRPr="00DB20BB">
        <w:rPr>
          <w:rFonts w:ascii="Times New Roman" w:hAnsi="Times New Roman" w:cs="Times New Roman"/>
          <w:sz w:val="28"/>
          <w:szCs w:val="28"/>
        </w:rPr>
        <w:t xml:space="preserve"> </w:t>
      </w:r>
      <w:r w:rsidRPr="00DB20BB">
        <w:rPr>
          <w:rFonts w:ascii="Times New Roman" w:hAnsi="Times New Roman" w:cs="Times New Roman"/>
          <w:sz w:val="28"/>
          <w:szCs w:val="28"/>
        </w:rPr>
        <w:t xml:space="preserve">ВМР»                                                                                                   </w:t>
      </w:r>
      <w:r w:rsidR="000D38E0" w:rsidRPr="00DB20BB">
        <w:rPr>
          <w:rFonts w:ascii="Times New Roman" w:hAnsi="Times New Roman" w:cs="Times New Roman"/>
          <w:sz w:val="28"/>
          <w:szCs w:val="28"/>
        </w:rPr>
        <w:t>(протокол №</w:t>
      </w:r>
      <w:r w:rsidR="0072791A" w:rsidRPr="00DB20BB">
        <w:rPr>
          <w:rFonts w:ascii="Times New Roman" w:hAnsi="Times New Roman" w:cs="Times New Roman"/>
          <w:sz w:val="28"/>
          <w:szCs w:val="28"/>
        </w:rPr>
        <w:t xml:space="preserve"> </w:t>
      </w:r>
      <w:r w:rsidR="00754CDE" w:rsidRPr="00DB20BB">
        <w:rPr>
          <w:rFonts w:ascii="Times New Roman" w:hAnsi="Times New Roman" w:cs="Times New Roman"/>
          <w:sz w:val="28"/>
          <w:szCs w:val="28"/>
        </w:rPr>
        <w:t xml:space="preserve">1 </w:t>
      </w:r>
      <w:r w:rsidR="000D38E0" w:rsidRPr="00DB20BB">
        <w:rPr>
          <w:rFonts w:ascii="Times New Roman" w:hAnsi="Times New Roman" w:cs="Times New Roman"/>
          <w:sz w:val="28"/>
          <w:szCs w:val="28"/>
        </w:rPr>
        <w:t xml:space="preserve">від </w:t>
      </w:r>
      <w:r w:rsidR="00C348DE" w:rsidRPr="00DB20BB">
        <w:rPr>
          <w:rFonts w:ascii="Times New Roman" w:hAnsi="Times New Roman" w:cs="Times New Roman"/>
          <w:sz w:val="28"/>
          <w:szCs w:val="28"/>
        </w:rPr>
        <w:t>2</w:t>
      </w:r>
      <w:r w:rsidR="00754CDE" w:rsidRPr="00DB20BB">
        <w:rPr>
          <w:rFonts w:ascii="Times New Roman" w:hAnsi="Times New Roman" w:cs="Times New Roman"/>
          <w:sz w:val="28"/>
          <w:szCs w:val="28"/>
        </w:rPr>
        <w:t>6</w:t>
      </w:r>
      <w:r w:rsidR="000D38E0" w:rsidRPr="00DB20BB">
        <w:rPr>
          <w:rFonts w:ascii="Times New Roman" w:hAnsi="Times New Roman" w:cs="Times New Roman"/>
          <w:sz w:val="28"/>
          <w:szCs w:val="28"/>
        </w:rPr>
        <w:t>.0</w:t>
      </w:r>
      <w:r w:rsidR="00754CDE" w:rsidRPr="00DB20BB">
        <w:rPr>
          <w:rFonts w:ascii="Times New Roman" w:hAnsi="Times New Roman" w:cs="Times New Roman"/>
          <w:sz w:val="28"/>
          <w:szCs w:val="28"/>
        </w:rPr>
        <w:t>8</w:t>
      </w:r>
      <w:r w:rsidRPr="00DB20BB">
        <w:rPr>
          <w:rFonts w:ascii="Times New Roman" w:hAnsi="Times New Roman" w:cs="Times New Roman"/>
          <w:sz w:val="28"/>
          <w:szCs w:val="28"/>
        </w:rPr>
        <w:t>.2025 року</w:t>
      </w:r>
      <w:bookmarkStart w:id="0" w:name="_GoBack"/>
      <w:bookmarkEnd w:id="0"/>
      <w:r w:rsidRPr="00DB20BB">
        <w:rPr>
          <w:rFonts w:ascii="Times New Roman" w:hAnsi="Times New Roman" w:cs="Times New Roman"/>
          <w:sz w:val="28"/>
          <w:szCs w:val="28"/>
        </w:rPr>
        <w:t>)</w:t>
      </w:r>
    </w:p>
    <w:p w:rsidR="002E325A" w:rsidRPr="00B7432F" w:rsidRDefault="00C53FD3" w:rsidP="002E3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2F">
        <w:rPr>
          <w:rFonts w:ascii="Times New Roman" w:hAnsi="Times New Roman" w:cs="Times New Roman"/>
          <w:b/>
          <w:sz w:val="28"/>
          <w:szCs w:val="28"/>
        </w:rPr>
        <w:t>Полож</w:t>
      </w:r>
      <w:r w:rsidR="007E104F" w:rsidRPr="00B7432F">
        <w:rPr>
          <w:rFonts w:ascii="Times New Roman" w:hAnsi="Times New Roman" w:cs="Times New Roman"/>
          <w:b/>
          <w:sz w:val="28"/>
          <w:szCs w:val="28"/>
        </w:rPr>
        <w:t>ення</w:t>
      </w:r>
    </w:p>
    <w:p w:rsidR="00754CDE" w:rsidRPr="00754CDE" w:rsidRDefault="007E104F" w:rsidP="00B7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D3" w:rsidRPr="00B74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CDE" w:rsidRPr="00B743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запровадження інструментів «Індексу інклюзії» для </w:t>
      </w:r>
      <w:proofErr w:type="spellStart"/>
      <w:r w:rsidR="00754CDE" w:rsidRPr="00B743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самооцінювання</w:t>
      </w:r>
      <w:proofErr w:type="spellEnd"/>
      <w:r w:rsidR="00754CDE" w:rsidRPr="00B743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інклюзивного освітнього середовища у КЗ «Заклад дошкільної освіти №33 Вінницької міської ради»</w:t>
      </w:r>
    </w:p>
    <w:p w:rsidR="00B7432F" w:rsidRDefault="00B7432F" w:rsidP="00B7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54CDE" w:rsidRPr="00754CDE" w:rsidRDefault="00754CDE" w:rsidP="00B65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 Загальні положення</w:t>
      </w:r>
    </w:p>
    <w:p w:rsidR="00754CDE" w:rsidRPr="00754CDE" w:rsidRDefault="00754CDE" w:rsidP="00B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Це Положення визначає порядок та механізми запровадження інструментів «Індексу інклюзії» у процесі </w:t>
      </w:r>
      <w:proofErr w:type="spellStart"/>
      <w:r w:rsidRPr="00EF1E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самооцінювання</w:t>
      </w:r>
      <w:proofErr w:type="spellEnd"/>
      <w:r w:rsidRPr="00EF1E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інклюзивного освітнього середовища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КЗ «ЗДО №33 Вінницької міської ради» з метою виявлення бар’єрів в освіті, вдосконалення освітніх практик, політик і культури закладу.</w:t>
      </w:r>
    </w:p>
    <w:p w:rsidR="00754CDE" w:rsidRPr="00754CDE" w:rsidRDefault="00754CDE" w:rsidP="00B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1.2. Положення розроблено відповідно до:</w:t>
      </w:r>
    </w:p>
    <w:p w:rsidR="00754CDE" w:rsidRPr="00754CDE" w:rsidRDefault="00754CDE" w:rsidP="00B65F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Конституції України;</w:t>
      </w:r>
    </w:p>
    <w:p w:rsidR="00754CDE" w:rsidRPr="00754CDE" w:rsidRDefault="00754CDE" w:rsidP="00B65F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Закону України «Про освіту» (ст. 1, 19, 24);</w:t>
      </w:r>
    </w:p>
    <w:p w:rsidR="00754CDE" w:rsidRPr="00754CDE" w:rsidRDefault="00754CDE" w:rsidP="00B65F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Закону України «Про дошкільну освіту» (ст. 9, 11);</w:t>
      </w:r>
    </w:p>
    <w:p w:rsidR="00754CDE" w:rsidRPr="00754CDE" w:rsidRDefault="00754CDE" w:rsidP="00B65F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Концепції розвитку інклюзивного навчання в Україні;</w:t>
      </w:r>
    </w:p>
    <w:p w:rsidR="00754CDE" w:rsidRPr="00754CDE" w:rsidRDefault="00754CDE" w:rsidP="00B65F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Постанови КМУ від 15 серпня 2011 р. № 872 «Про затвердження Порядку організації інклюзивного навчання»;</w:t>
      </w:r>
    </w:p>
    <w:p w:rsidR="00754CDE" w:rsidRPr="00754CDE" w:rsidRDefault="00754CDE" w:rsidP="00B65F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Листа МОН №1/9-487 від 26.09.2018 «Щодо формування інклюзивного середовища у ЗДО»;</w:t>
      </w:r>
    </w:p>
    <w:p w:rsidR="00754CDE" w:rsidRPr="00754CDE" w:rsidRDefault="00754CDE" w:rsidP="00B65F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Методичних рекомендацій з використання Індексу інклюзії (</w:t>
      </w:r>
      <w:proofErr w:type="spellStart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Index</w:t>
      </w:r>
      <w:proofErr w:type="spellEnd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Inclusion</w:t>
      </w:r>
      <w:proofErr w:type="spellEnd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Booth</w:t>
      </w:r>
      <w:proofErr w:type="spellEnd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&amp; </w:t>
      </w:r>
      <w:proofErr w:type="spellStart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Ainscow</w:t>
      </w:r>
      <w:proofErr w:type="spellEnd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754CDE" w:rsidRPr="00754CDE" w:rsidRDefault="00754CDE" w:rsidP="00D03F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Національної стратегії розбудови безпечного і здорового освітнього середовища у Новій українській школі.</w:t>
      </w:r>
    </w:p>
    <w:p w:rsidR="00754CDE" w:rsidRPr="00754CDE" w:rsidRDefault="00754CDE" w:rsidP="00B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 Мета впровадження індексу інклюзії</w:t>
      </w:r>
    </w:p>
    <w:p w:rsidR="00754CDE" w:rsidRPr="00754CDE" w:rsidRDefault="00754CDE" w:rsidP="00B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2.1. Основна мета – створити умови для:</w:t>
      </w:r>
    </w:p>
    <w:p w:rsidR="00754CDE" w:rsidRPr="00754CDE" w:rsidRDefault="00754CDE" w:rsidP="00B65F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регулярного </w:t>
      </w:r>
      <w:proofErr w:type="spellStart"/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самооцінювання</w:t>
      </w:r>
      <w:proofErr w:type="spellEnd"/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інклюзивних практик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54CDE" w:rsidRPr="00754CDE" w:rsidRDefault="00754CDE" w:rsidP="00B65F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підвищення </w:t>
      </w: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інституційної спроможності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закладу;</w:t>
      </w:r>
    </w:p>
    <w:p w:rsidR="00754CDE" w:rsidRPr="00754CDE" w:rsidRDefault="00754CDE" w:rsidP="00B65F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розвитку </w:t>
      </w: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педагогічної рефлексії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54CDE" w:rsidRPr="00754CDE" w:rsidRDefault="00754CDE" w:rsidP="00D03F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включення </w:t>
      </w: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батьків та громади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процеси розвитку інклюзії.</w:t>
      </w:r>
    </w:p>
    <w:p w:rsidR="00754CDE" w:rsidRPr="00754CDE" w:rsidRDefault="00754CDE" w:rsidP="00B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 Принципи впровадження</w:t>
      </w:r>
    </w:p>
    <w:p w:rsidR="00754CDE" w:rsidRDefault="00754CDE" w:rsidP="00D03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3.1. Добровільність та етичність участі.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3.2. </w:t>
      </w:r>
      <w:proofErr w:type="spellStart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Інклюзивність</w:t>
      </w:r>
      <w:proofErr w:type="spellEnd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врахування думок усіх учасників освітнього процесу.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3.3. Конфіденційність та безпечне середовище під час анкетування.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3.4. Практичність – результати аналізуються і впроваджуються у план розвитку ЗДО.</w:t>
      </w:r>
    </w:p>
    <w:p w:rsidR="00D03F67" w:rsidRDefault="00D03F67" w:rsidP="00D03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21EC" w:rsidRPr="00754CDE" w:rsidRDefault="00AC21EC" w:rsidP="00D03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4CDE" w:rsidRPr="00754CDE" w:rsidRDefault="00754CDE" w:rsidP="00B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4. Структура Індексу інклюзії</w:t>
      </w:r>
    </w:p>
    <w:p w:rsidR="00754CDE" w:rsidRPr="00754CDE" w:rsidRDefault="00754CDE" w:rsidP="00B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Інструмент передбачає </w:t>
      </w: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самооцінку закладу за трьома розділами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2932"/>
        <w:gridCol w:w="5004"/>
      </w:tblGrid>
      <w:tr w:rsidR="00754CDE" w:rsidRPr="00754CDE" w:rsidTr="00754C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Напрям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Суть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Приклади індикаторів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Культура інклюзії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цінності поділяє заклад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поважають у закладі всіх дітей, чи панує атмосфера прийняття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Політика інклюзії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організовано діяльність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нормативних актів, команд супроводу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Практика інклюзії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реалізується інклюзія на щодень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Доступність занять, адаптації, комунікація з батьками</w:t>
            </w:r>
          </w:p>
        </w:tc>
      </w:tr>
    </w:tbl>
    <w:p w:rsidR="00754CDE" w:rsidRPr="00754CDE" w:rsidRDefault="00754CDE" w:rsidP="00B65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281" style="width:0;height:1.5pt" o:hralign="center" o:hrstd="t" o:hr="t" fillcolor="#a0a0a0" stroked="f"/>
        </w:pict>
      </w:r>
    </w:p>
    <w:p w:rsidR="00754CDE" w:rsidRPr="00754CDE" w:rsidRDefault="00754CDE" w:rsidP="00B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5. Алгоритм впровадження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5361"/>
        <w:gridCol w:w="1734"/>
      </w:tblGrid>
      <w:tr w:rsidR="00754CDE" w:rsidRPr="00754CDE" w:rsidTr="00754C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дій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Ознайомлення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Педрада, тренінг щодо методики «Індекс інклюзії»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Створення робочої групи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складу входять: завідувач, методист, психолог, вихователі, батьки, асистент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Вибір інструментів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Вибір і адаптація анкет для дітей (з допомогою), батьків, працівників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Проведення </w:t>
            </w:r>
            <w:proofErr w:type="spellStart"/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Анонімне опитування, спостереження, аналіз документів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Жовтень–листопад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Узагальнення результатів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робочої групи з висновками і пропозиціями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Включення до річного плану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заходів щодо покращення виявлених сфер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</w:tr>
      <w:tr w:rsidR="00754CDE" w:rsidRPr="00754CDE" w:rsidTr="00754C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Повторне оцінювання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оцінки змін – через 6 або 12 місяців</w:t>
            </w:r>
          </w:p>
        </w:tc>
        <w:tc>
          <w:tcPr>
            <w:tcW w:w="0" w:type="auto"/>
            <w:vAlign w:val="center"/>
            <w:hideMark/>
          </w:tcPr>
          <w:p w:rsidR="00754CDE" w:rsidRPr="00754CDE" w:rsidRDefault="00754CDE" w:rsidP="00B6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4C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Травень–червень</w:t>
            </w:r>
          </w:p>
        </w:tc>
      </w:tr>
    </w:tbl>
    <w:p w:rsidR="00754CDE" w:rsidRPr="00754CDE" w:rsidRDefault="00754CDE" w:rsidP="00B65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282" style="width:0;height:1.5pt" o:hralign="center" o:hrstd="t" o:hr="t" fillcolor="#a0a0a0" stroked="f"/>
        </w:pict>
      </w:r>
    </w:p>
    <w:p w:rsidR="00754CDE" w:rsidRPr="00754CDE" w:rsidRDefault="00754CDE" w:rsidP="00B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6. Форми інструментів</w:t>
      </w:r>
    </w:p>
    <w:p w:rsidR="00754CDE" w:rsidRPr="00754CDE" w:rsidRDefault="00754CDE" w:rsidP="00B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6.1. </w:t>
      </w: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Анкети для педагогів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, адаптовані з Індексу інклюзії: твердження з самооцінкою (1–</w:t>
      </w:r>
      <w:r w:rsidR="00EF1EF8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бали).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6.2. </w:t>
      </w: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Анкети для батьків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(письмові або онлайн, </w:t>
      </w:r>
      <w:proofErr w:type="spellStart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Google</w:t>
      </w:r>
      <w:proofErr w:type="spellEnd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-форми).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6.3. </w:t>
      </w: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Форми спостережень за участю дітей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6.4. </w:t>
      </w: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Описові аналізи ситуацій</w:t>
      </w:r>
      <w:r w:rsidR="00A275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(кейс-метод).</w:t>
      </w:r>
    </w:p>
    <w:p w:rsidR="00754CDE" w:rsidRPr="00754CDE" w:rsidRDefault="00754CDE" w:rsidP="00B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7. Узагальнення та використання результатів</w:t>
      </w:r>
    </w:p>
    <w:p w:rsidR="00754CDE" w:rsidRPr="00754CDE" w:rsidRDefault="00754CDE" w:rsidP="00B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7.1. Результати </w:t>
      </w:r>
      <w:proofErr w:type="spellStart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самооцінювання</w:t>
      </w:r>
      <w:proofErr w:type="spellEnd"/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54CDE" w:rsidRPr="00754CDE" w:rsidRDefault="00754CDE" w:rsidP="00B65F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презентуються педагогічному колективу;</w:t>
      </w:r>
    </w:p>
    <w:p w:rsidR="00754CDE" w:rsidRPr="00754CDE" w:rsidRDefault="00754CDE" w:rsidP="00B65F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узагальнюються у щорічному звіті ЗДО;</w:t>
      </w:r>
    </w:p>
    <w:p w:rsidR="00754CDE" w:rsidRPr="00754CDE" w:rsidRDefault="00754CDE" w:rsidP="00B65F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використовуються для </w:t>
      </w: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оновлення стратегії розвитку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річного плану;</w:t>
      </w:r>
    </w:p>
    <w:p w:rsidR="00754CDE" w:rsidRPr="00754CDE" w:rsidRDefault="00754CDE" w:rsidP="00B65F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публікуються в узагальненій формі на сайті закладу (без персональних даних).</w:t>
      </w:r>
    </w:p>
    <w:p w:rsidR="00E96BE2" w:rsidRDefault="00E96BE2" w:rsidP="00B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754CDE" w:rsidRPr="00754CDE" w:rsidRDefault="00754CDE" w:rsidP="00B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8. Відповідальні особи</w:t>
      </w:r>
    </w:p>
    <w:p w:rsidR="00754CDE" w:rsidRPr="00754CDE" w:rsidRDefault="00754CDE" w:rsidP="00B65F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Координацію впровадження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</w:t>
      </w:r>
      <w:r w:rsidR="00E96BE2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вихователь-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методист або відповідальна особа, визначена наказом.</w:t>
      </w:r>
    </w:p>
    <w:p w:rsidR="00754CDE" w:rsidRPr="00754CDE" w:rsidRDefault="00754CDE" w:rsidP="00B65F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Педагогічна рада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затверджує результати та рекомендації.</w:t>
      </w:r>
    </w:p>
    <w:p w:rsidR="00754CDE" w:rsidRPr="00754CDE" w:rsidRDefault="00E96BE2" w:rsidP="00B65F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Директор</w:t>
      </w:r>
      <w:r w:rsidR="00754CDE"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видає наказ про запровадження індексу інклюзії у закладі.</w:t>
      </w:r>
    </w:p>
    <w:p w:rsidR="00754CDE" w:rsidRPr="00754CDE" w:rsidRDefault="00754CDE" w:rsidP="00B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54C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9. Заключні положення</w:t>
      </w:r>
    </w:p>
    <w:p w:rsidR="00754CDE" w:rsidRPr="00754CDE" w:rsidRDefault="00754CDE" w:rsidP="00B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t>9.1. Положення набуває чинності з моменту його затвердження.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9.2. Зміни до Положення можуть вноситись за рішенням педагогічної ради.</w:t>
      </w:r>
      <w:r w:rsidRPr="00754CD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9.3. Положення переглядається щонайменше раз на 3 роки або у разі змін у законодавстві.</w:t>
      </w:r>
    </w:p>
    <w:p w:rsidR="00994804" w:rsidRPr="00994804" w:rsidRDefault="0072791A" w:rsidP="00B65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994804" w:rsidRPr="00994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AE0"/>
    <w:multiLevelType w:val="multilevel"/>
    <w:tmpl w:val="EDE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F742C"/>
    <w:multiLevelType w:val="multilevel"/>
    <w:tmpl w:val="0E48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B5EDE"/>
    <w:multiLevelType w:val="multilevel"/>
    <w:tmpl w:val="5F92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02776"/>
    <w:multiLevelType w:val="multilevel"/>
    <w:tmpl w:val="18B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B597D"/>
    <w:multiLevelType w:val="multilevel"/>
    <w:tmpl w:val="AAE0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B5A78"/>
    <w:multiLevelType w:val="multilevel"/>
    <w:tmpl w:val="0A1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62C5D"/>
    <w:multiLevelType w:val="multilevel"/>
    <w:tmpl w:val="44A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953463"/>
    <w:multiLevelType w:val="multilevel"/>
    <w:tmpl w:val="D03A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53E78"/>
    <w:multiLevelType w:val="multilevel"/>
    <w:tmpl w:val="791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B3947"/>
    <w:multiLevelType w:val="multilevel"/>
    <w:tmpl w:val="29E8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F2D72"/>
    <w:multiLevelType w:val="multilevel"/>
    <w:tmpl w:val="7F6603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1" w15:restartNumberingAfterBreak="0">
    <w:nsid w:val="774277CA"/>
    <w:multiLevelType w:val="multilevel"/>
    <w:tmpl w:val="B76A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86442"/>
    <w:multiLevelType w:val="multilevel"/>
    <w:tmpl w:val="05003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23749E"/>
    <w:multiLevelType w:val="multilevel"/>
    <w:tmpl w:val="5D3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D7"/>
    <w:rsid w:val="00006A38"/>
    <w:rsid w:val="00017C0B"/>
    <w:rsid w:val="000D38E0"/>
    <w:rsid w:val="00175410"/>
    <w:rsid w:val="00187BE3"/>
    <w:rsid w:val="001B51A2"/>
    <w:rsid w:val="001F78C4"/>
    <w:rsid w:val="00252300"/>
    <w:rsid w:val="002C5846"/>
    <w:rsid w:val="002E08D9"/>
    <w:rsid w:val="002E325A"/>
    <w:rsid w:val="002F635F"/>
    <w:rsid w:val="00304758"/>
    <w:rsid w:val="00350C85"/>
    <w:rsid w:val="004626D7"/>
    <w:rsid w:val="004C640C"/>
    <w:rsid w:val="00555C2A"/>
    <w:rsid w:val="00577C4C"/>
    <w:rsid w:val="005B4EB6"/>
    <w:rsid w:val="005E02E7"/>
    <w:rsid w:val="0072791A"/>
    <w:rsid w:val="0073500B"/>
    <w:rsid w:val="00754CDE"/>
    <w:rsid w:val="00796BFF"/>
    <w:rsid w:val="007A03AB"/>
    <w:rsid w:val="007E104F"/>
    <w:rsid w:val="00800DCD"/>
    <w:rsid w:val="009405FD"/>
    <w:rsid w:val="009610A6"/>
    <w:rsid w:val="00994804"/>
    <w:rsid w:val="009A7B4B"/>
    <w:rsid w:val="009B5D5D"/>
    <w:rsid w:val="00A275DC"/>
    <w:rsid w:val="00A8722B"/>
    <w:rsid w:val="00AC21EC"/>
    <w:rsid w:val="00B1073D"/>
    <w:rsid w:val="00B1516B"/>
    <w:rsid w:val="00B65F92"/>
    <w:rsid w:val="00B7432F"/>
    <w:rsid w:val="00C348DE"/>
    <w:rsid w:val="00C53FD3"/>
    <w:rsid w:val="00C9120C"/>
    <w:rsid w:val="00CB7C91"/>
    <w:rsid w:val="00CE6B48"/>
    <w:rsid w:val="00D03F67"/>
    <w:rsid w:val="00DB20BB"/>
    <w:rsid w:val="00DE45A7"/>
    <w:rsid w:val="00E96BE2"/>
    <w:rsid w:val="00EA2134"/>
    <w:rsid w:val="00EF1EF8"/>
    <w:rsid w:val="00EF3E9E"/>
    <w:rsid w:val="00F3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6032"/>
  <w15:docId w15:val="{56ABC61F-23DA-4FF9-A759-324CF1F5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4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1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7B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54CD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Normal (Web)"/>
    <w:basedOn w:val="a"/>
    <w:uiPriority w:val="99"/>
    <w:semiHidden/>
    <w:unhideWhenUsed/>
    <w:rsid w:val="0075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754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2624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44</cp:revision>
  <cp:lastPrinted>2025-01-03T10:06:00Z</cp:lastPrinted>
  <dcterms:created xsi:type="dcterms:W3CDTF">2024-12-19T08:47:00Z</dcterms:created>
  <dcterms:modified xsi:type="dcterms:W3CDTF">2025-05-26T08:06:00Z</dcterms:modified>
</cp:coreProperties>
</file>