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1726E7" w:rsidRPr="001726E7" w:rsidTr="001726E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3405" cy="76454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6E7" w:rsidRPr="001726E7" w:rsidTr="001726E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</w:tc>
      </w:tr>
      <w:tr w:rsidR="001726E7" w:rsidRPr="001726E7" w:rsidTr="001726E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1726E7" w:rsidRPr="001726E7" w:rsidTr="001726E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14.02.2025  № 249</w:t>
            </w:r>
          </w:p>
        </w:tc>
      </w:tr>
      <w:tr w:rsidR="001726E7" w:rsidRPr="001726E7" w:rsidTr="001726E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 березня 2025 року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477/43883</w:t>
            </w:r>
          </w:p>
        </w:tc>
      </w:tr>
    </w:tbl>
    <w:p w:rsidR="001726E7" w:rsidRPr="001726E7" w:rsidRDefault="001726E7" w:rsidP="001726E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End w:id="1"/>
      <w:r w:rsidRPr="001726E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затвердження Порядку зарахування, відрахування та переведення вихованців до державних, комунальних закладів освіти для здобуття дошкільної освіти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5"/>
      <w:bookmarkEnd w:id="2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5" w:anchor="n135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абзацу першого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частини першої статті 13 Закону України «Про дошкільну освіту», </w:t>
      </w:r>
      <w:hyperlink r:id="rId6" w:anchor="n123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8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Положення про Міністерство освіти і науки України, затвердженого постановою Кабінету Міністрів України від 16 жовтня 2014 року № 630, та з метою забезпечення доступу дітей до якісної дошкільної освіти </w:t>
      </w:r>
      <w:r w:rsidRPr="001726E7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6"/>
      <w:bookmarkEnd w:id="3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 </w:t>
      </w:r>
      <w:hyperlink r:id="rId7" w:anchor="n14" w:history="1">
        <w:r w:rsidRPr="001726E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зарахування, відрахування та переведення вихованців до державних, комунальних закладів освіти для здобуття дошкільної освіти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що додається.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7"/>
      <w:bookmarkEnd w:id="4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Директорату дошкільної та інклюзивної освіти (Лотоцька Алевтина)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8"/>
      <w:bookmarkEnd w:id="5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9"/>
      <w:bookmarkEnd w:id="6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Контроль за виконанням цього наказу залишаю за собою.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734"/>
        <w:gridCol w:w="3853"/>
      </w:tblGrid>
      <w:tr w:rsidR="001726E7" w:rsidRPr="001726E7" w:rsidTr="001726E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Оксен ЛІСОВИЙ</w:t>
            </w:r>
          </w:p>
        </w:tc>
      </w:tr>
      <w:tr w:rsidR="001726E7" w:rsidRPr="001726E7" w:rsidTr="001726E7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1"/>
            <w:bookmarkEnd w:id="8"/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Міністр охорони здоров’я України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Державної регуляторної служби України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Уповноважений Верховної Ради України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прав людини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Генеральний Секретар Громадської спілки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«Всеукраїнське громадське об’єднання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«Національна Асамблея людей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інвалідністю України»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Віктор ЛЯШКО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Олексій КУЧЕР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Дмитро ЛУБІНЕЦЬ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  <w:t>Вікторія НАЗАРЕНКО</w:t>
            </w:r>
          </w:p>
        </w:tc>
      </w:tr>
    </w:tbl>
    <w:p w:rsidR="001726E7" w:rsidRPr="001726E7" w:rsidRDefault="001726E7" w:rsidP="0017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26E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6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1726E7" w:rsidRPr="001726E7" w:rsidTr="001726E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76"/>
            <w:bookmarkStart w:id="10" w:name="n12"/>
            <w:bookmarkEnd w:id="9"/>
            <w:bookmarkEnd w:id="10"/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освіти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науки України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 лютого 2025 року № 249</w:t>
            </w:r>
          </w:p>
        </w:tc>
      </w:tr>
      <w:tr w:rsidR="001726E7" w:rsidRPr="001726E7" w:rsidTr="001726E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3"/>
            <w:bookmarkEnd w:id="11"/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6E7" w:rsidRPr="001726E7" w:rsidRDefault="001726E7" w:rsidP="001726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 березня 2025 року</w:t>
            </w:r>
            <w:r w:rsidRPr="001726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477/43883</w:t>
            </w:r>
          </w:p>
        </w:tc>
      </w:tr>
    </w:tbl>
    <w:p w:rsidR="001726E7" w:rsidRPr="001726E7" w:rsidRDefault="001726E7" w:rsidP="001726E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4"/>
      <w:bookmarkEnd w:id="12"/>
      <w:r w:rsidRPr="001726E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Порядок</w:t>
      </w:r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1726E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зарахування, відрахування та переведення вихованців до державних, комунальних закладів освіти для здобуття дошкільної освіти</w:t>
      </w:r>
    </w:p>
    <w:p w:rsidR="001726E7" w:rsidRPr="001726E7" w:rsidRDefault="001726E7" w:rsidP="001726E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5"/>
      <w:bookmarkEnd w:id="13"/>
      <w:r w:rsidRPr="00172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I. Загальні положення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6"/>
      <w:bookmarkEnd w:id="14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Цей Порядок визначає механізми зарахування дітей до державних, комунальних закладів освіти, що забезпечують здобуття дошкільної освіти (далі — заклади освіти), переведення вихованців з одного закладу освіти до іншого закладу освіти для здобуття дошкільної освіти, відрахування вихованців із закладів освіти.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7"/>
      <w:bookmarkEnd w:id="15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Цей Порядок розроблений відповідно до вимог </w:t>
      </w:r>
      <w:hyperlink r:id="rId8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дошкільну освіту».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18"/>
      <w:bookmarkEnd w:id="16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Дія цього Порядку не поширюється на спеціальні дитячі садки та спеціальні групи в дошкільних підрозділах спеціальних закладів загальної середньої освіти чи інших юридичних осіб або інших суб’єктів освітньої діяльності, передбачених </w:t>
      </w:r>
      <w:hyperlink r:id="rId9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Законом України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дошкільну освіту».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19"/>
      <w:bookmarkEnd w:id="17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У цьому Порядку терміни вживаються в такому значенні: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20"/>
      <w:bookmarkEnd w:id="18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вікова група — група вихованців одного віку, які здобувають дошкільну освіту в закладі освіти;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21"/>
      <w:bookmarkEnd w:id="19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вільні місця — місця у певній віковій (різновіковій) групі закладу освіти, на які можуть бути зараховані діти в межах нормативу наповнюваності груп, визначеного законодавством.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22"/>
      <w:bookmarkEnd w:id="20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Інші терміни вживаються у значенні, наведеному в Законах України </w:t>
      </w:r>
      <w:hyperlink r:id="rId10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освіту»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1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дошкільну освіту»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 інших нормативно-правових актах у сфері освіти.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23"/>
      <w:bookmarkEnd w:id="21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Положення цього Порядку щодо батьків стосуються також інших законних представників дитини.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24"/>
      <w:bookmarkEnd w:id="22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Обробка персональних даних, отриманих працівниками закладу освіти від батьків, здійснюється відповідно до Законів України </w:t>
      </w:r>
      <w:hyperlink r:id="rId12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захист персональних даних»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13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освіту»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726E7" w:rsidRPr="001726E7" w:rsidRDefault="001726E7" w:rsidP="001726E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25"/>
      <w:bookmarkEnd w:id="23"/>
      <w:r w:rsidRPr="00172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II. Зарахування дітей до закладу освіти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26"/>
      <w:bookmarkEnd w:id="24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Місцевий орган управління у сфері освіти, у сфері управління якого перебувають заклади дошкільної освіти, оприлюднює на своєму офіційному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вебсайті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інформацію про вільні місця в таких закладах.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27"/>
      <w:bookmarkEnd w:id="25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2. Зарахування дітей до закладу освіти здійснюється упродовж календарного року на вільні місця на підставі заяв про зарахування та додатків до них, згідно з відповідним наказом керівника.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28"/>
      <w:bookmarkEnd w:id="26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Діти зараховуються до закладів освіти для здобуття дошкільної освіти у черговості, визначеній </w:t>
      </w:r>
      <w:hyperlink r:id="rId14" w:anchor="n137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частиною другою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статті 13 Закону України «Про дошкільну освіту», та згідно з відповідним наказом керівника закладу освіти.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29"/>
      <w:bookmarkEnd w:id="27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Заява про зарахування подається одним із батьків особисто, поштою або через визначену засновником закладу освіти електронно-комунікаційну систему з використанням кваліфікованого електронного підпису або із застосуванням інших засобів електронної ідентифікації, відповідно до вимог Законів України </w:t>
      </w:r>
      <w:hyperlink r:id="rId15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електронні документи та електронний документообіг»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16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електронну ідентифікацію та електронні довірчі послуги»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30"/>
      <w:bookmarkEnd w:id="28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До заяви про зарахування дитини до закладу освіти додаються: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31"/>
      <w:bookmarkEnd w:id="29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свідоцтва про народження дитини;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32"/>
      <w:bookmarkEnd w:id="30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медичної довідки за формою первинної облікової документації </w:t>
      </w:r>
      <w:hyperlink r:id="rId17" w:anchor="n3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086/о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«Медична довідка (витяг з медичної картки амбулаторного хворого)», затвердженою наказом Міністерства охорони здоров’я України від 14 лютого 2012 року № 110, зареєстрованим у Міністерстві юстиції України 28 квітня 2012 року за № 661/20974 (у редакції наказу Міністерства охорони здоров’я України від 25 липня 2023 року № 1351) (подається лише при зарахуванні на очну (денну) форму або при поєднанні цієї форми з іншими формами здобуття дошкільної освіти та при педагогічному патронажі);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33"/>
      <w:bookmarkEnd w:id="31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документа, що підтверджує право дитини на першочергове зарахування до закладу освіти (у разі наявності такого).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34"/>
      <w:bookmarkEnd w:id="32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 зарахуванні дитини з інвалідністю до закладу освіти до заяви про зарахування додаються: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35"/>
      <w:bookmarkEnd w:id="33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медичного висновку про дитину з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 відповідно до </w:t>
      </w:r>
      <w:hyperlink r:id="rId18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державну соціальну допомогу особам з інвалідністю з дитинства та дітям з інвалідністю»;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36"/>
      <w:bookmarkEnd w:id="34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індивідуальної програми реабілітації дитини з інвалідністю.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37"/>
      <w:bookmarkEnd w:id="35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 зарахуванні дитини з особливими освітніми потребами до спеціальної групи до заяви про зарахування додатково додаються: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38"/>
      <w:bookmarkEnd w:id="36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оригінал висновку про комплексну психолого-педагогічну оцінку розвитку особи (дитини), наданий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інклюзивно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-ресурсним центром, в якому зазначено категорію (тип) особливих освітніх потреб (труднощів) та рекомендований рівень підтримки у закладі освіти, не нижче другого;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39"/>
      <w:bookmarkEnd w:id="37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індивідуальної програми розвитку, складеної у закладі освіти, де особа (дитина) здобувала освіту (за наявності).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40"/>
      <w:bookmarkEnd w:id="38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 разі не надання батьками копії індивідуальної програми розвитку та за наявності технічної можливості керівник закладу освіти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видруковує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її електронну версію з системи автоматизованої роботи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інклюзивно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-ресурсних центрів;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41"/>
      <w:bookmarkEnd w:id="39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медичного висновку про дитину з інвалідністю віком до 18 років, виданого лікарсько-консультативною комісією закладу охорони здоров’я (за наявності);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42"/>
      <w:bookmarkEnd w:id="40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індивідуальної програми реабілітації дитини з інвалідністю (за наявності);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3"/>
      <w:bookmarkEnd w:id="41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оригінал висновку з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аудіограмою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лікаря-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сурдолога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або лікаря-отоларинголога дитячого (для дітей з функціональними мовленнєвими труднощами та дітей з функціональними </w:t>
      </w:r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сенсорними труднощами, що передбачають обмеження слухової функції), висновок лікаря-офтальмолога дитячого (для дітей з функціональними сенсорними труднощами, що передбачають обмеження зорової функції) та висновок лікаря-невролога (ортопеда) дитячого (з функціональними моторними або фізичними труднощами);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4"/>
      <w:bookmarkEnd w:id="42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висновку лікаря-психіатра дитячого (за наявності).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45"/>
      <w:bookmarkEnd w:id="43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При зарахуванні дитини з особливими освітніми потребами до інклюзивної групи, або для створення інклюзивної групи до заяви про зарахування додається оригінал висновку про комплексну психолого-педагогічну оцінку розвитку особи (дитини), наданий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інклюзивно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-ресурсним центром, в якому зазначено категорію (тип) особливих освітніх потреб (труднощів) та рекомендований рівень підтримки у закладі освіти, не нижче другого.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46"/>
      <w:bookmarkEnd w:id="44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подання заяви про зарахування через електронно-комунікаційну систему копії та оригінали документів, що передбачені цим пунктом, мають бути подані до закладу освіти не пізніше 3 днів до дати початку відвідування дитиною закладу освіти, зазначеній у заяві про зарахування.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47"/>
      <w:bookmarkEnd w:id="45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Документом, що підтверджує задеклароване / зареєстроване місце проживання (перебування) дитини, є один з документів, визначених </w:t>
      </w:r>
      <w:hyperlink r:id="rId19" w:anchor="n149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абзацами третім — дев’ятим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пункту 8 Порядку ведення обліку дітей дошкільного, шкільного віку, вихованців та учнів, затвердженого постановою Кабінету Міністрів України від 13 вересня 2017 року № 684, (в редакції постанови Кабінету Міністрів України від 05 вересня 2023 року № 985), що підтверджує місце проживання або перебування дитини чи одного з її батьків на території обслуговування закладу освіти.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48"/>
      <w:bookmarkEnd w:id="46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При зарахуванні дітей їх розподіл між групами закладу освіти здійснюється, як правило, за віковим принципом, що передбачає перебування в групі дітей одного віку та/або з різницею у віці, визначеною установчими документами закладу освіти.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49"/>
      <w:bookmarkEnd w:id="47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Розподіл вихованців між спеціальними групами у закладах освіти здійснюється відповідно до законодавства.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50"/>
      <w:bookmarkEnd w:id="48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Прийом заяв про зарахування може організовуватися з використанням електронно-комунікаційної системи, запровадженої згідно з рішенням засновника закладу освіти.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51"/>
      <w:bookmarkEnd w:id="49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 Використання електронно-комунікаційної системи для зарахування дітей до закладів освіти не має порушувати дотримання прав і свобод людини та громадянина.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52"/>
      <w:bookmarkEnd w:id="50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9. Повноту і достовірність інформації (документів), що подається (подаються) до закладу освіти, забезпечує особа, яка подає таку інформацію (документи).</w:t>
      </w:r>
    </w:p>
    <w:p w:rsidR="001726E7" w:rsidRPr="001726E7" w:rsidRDefault="001726E7" w:rsidP="001726E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53"/>
      <w:bookmarkEnd w:id="51"/>
      <w:r w:rsidRPr="00172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III. Переведення вихованців до іншого закладу освіти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54"/>
      <w:bookmarkEnd w:id="52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Переведення вихованця із закладу освіти до іншого закладу освіти відбувається на підставі заяви одного з батьків дитини (крім випадків, коли за рішенням органу опіки та піклування або суду місце проживання дитини визначено з іншим із батьків).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55"/>
      <w:bookmarkEnd w:id="53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Для переведення вихованця з одного закладу освіти до іншого закладу освіти один з батьків дитини подає керівнику закладу освіти, до якого переводиться вихованець, заяву про зарахування дитини особисто, поштою або через визначені засновником закладу освіти канали електронної комунікації з використанням кваліфікованого електронного підпису або із застосуванням інших засобів електронної ідентифікації, відповідно до вимог Законів України </w:t>
      </w:r>
      <w:hyperlink r:id="rId20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електронні документи та електронний документообіг»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21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електронну ідентифікацію та електронні довірчі послуги»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для зарахування дітей (у разі її запровадження).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56"/>
      <w:bookmarkEnd w:id="54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Керівник закладу освіти у разі надходження заяви про зарахування впродовж 10 робочих днів письмово, у тому числі з використанням електронних засобів зв’язку, інформує заявника про наявність чи відсутність вільних місць, а також можливість чи неможливість </w:t>
      </w:r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переведення вихованця. У разі можливості переведення вихованця батькам надається письмове підтвердження із зазначенням кінцевого строку подання необхідних документів.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57"/>
      <w:bookmarkEnd w:id="55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При переведенні вихованця (відрахування із закладу освіти та зарахування в інший заклад освіти) керівниками таких закладів освіти видаються відповідні накази про відрахування та зарахування.</w:t>
      </w:r>
    </w:p>
    <w:p w:rsidR="001726E7" w:rsidRPr="001726E7" w:rsidRDefault="001726E7" w:rsidP="001726E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58"/>
      <w:bookmarkEnd w:id="56"/>
      <w:r w:rsidRPr="00172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IV. Відрахування вихованців із закладу освіти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59"/>
      <w:bookmarkEnd w:id="57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Із закладу освіти вихованці відраховуються з таких причин: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60"/>
      <w:bookmarkEnd w:id="58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за заявою одного з батьків дитини (крім випадків, коли рішенням органу опіки та піклування або суду місце проживання дитини визначено за іншим з батьків);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61"/>
      <w:bookmarkEnd w:id="59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у разі досягнення вихованцем станом на 01 вересня семи років (для дітей з особливими освітніми потребами — восьми років), що передбачає його відрахування 31 серпня відповідного року без попереднього письмового, у тому числі з використанням електронних засобів зв’язку, повідомлення батьків дитини;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62"/>
      <w:bookmarkEnd w:id="60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у разі переведення вихованця до іншого закладу освіти;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63"/>
      <w:bookmarkEnd w:id="61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4) у разі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непроходження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дитиною з особливими освітніми потребами повторної психолого-педагогічної оцінки розвитку у терміни, визначені висновком про комплексну психолого-педагогічну оцінку розвитку особи (дитини) або висновком про повторну психолого-педагогічну оцінку розвитку особи (дитини), виданого </w:t>
      </w:r>
      <w:proofErr w:type="spellStart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інклюзивно</w:t>
      </w:r>
      <w:proofErr w:type="spellEnd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-ресурсним центром (для спеціальних груп);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64"/>
      <w:bookmarkEnd w:id="62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у разі невідвідування вихованцем закладу освіти протягом двох місяців підряд упродовж навчального року без поважних причин.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65"/>
      <w:bookmarkEnd w:id="63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Керівник закладу освіти зобов’язаний письмово, у тому числі з використанням електронних засобів зв’язку, із зазначенням причин повідомити одного з батьків дитини про відрахування дитини не менш як за 10 календарних днів до такого відрахування вихованця.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66"/>
      <w:bookmarkEnd w:id="64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Відрахування вихованця із закладу освіти здійснюється відповідним наказом керівника закладу. Забороняється відрахування вихованця із закладу освіти з підстав, не передбачених цим Порядком.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67"/>
      <w:bookmarkEnd w:id="65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Відрахування не здійснюється (крім подання заяви про відрахування одним із батьків вихованців), та за вихованцем зберігається місце у закладі освіти у таких випадках: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68"/>
      <w:bookmarkEnd w:id="66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літній період;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7" w:name="n69"/>
      <w:bookmarkEnd w:id="67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хвороби вихованця, його санаторного лікування, реабілітації;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8" w:name="n70"/>
      <w:bookmarkEnd w:id="68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карантину в закладі освіти;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9" w:name="n71"/>
      <w:bookmarkEnd w:id="69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час відпустки одного з батьків вихованця;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0" w:name="n72"/>
      <w:bookmarkEnd w:id="70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через обставини непереборної сили;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1" w:name="n73"/>
      <w:bookmarkEnd w:id="71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поважних причин (за заявою одного з батьків вихованців).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2" w:name="n74"/>
      <w:bookmarkEnd w:id="72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Вихованці старшого дошкільного віку, за бажанням одного з батьків, можуть здобувати дошкільну освіту до їх зарахування до закладу освіти для здобуття початкової освіти відповідно до </w:t>
      </w:r>
      <w:hyperlink r:id="rId22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726E7" w:rsidRPr="001726E7" w:rsidRDefault="001726E7" w:rsidP="001726E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3" w:name="n75"/>
      <w:bookmarkEnd w:id="73"/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Відмова у зарахуванні, відрахуванні та переведенні вихованців із закладу освіти може бути письмово оскаржена в порядку адміністративного оскарження відповідно до </w:t>
      </w:r>
      <w:hyperlink r:id="rId23" w:tgtFrame="_blank" w:history="1">
        <w:r w:rsidRPr="001726E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172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адміністративну процедуру» та/або у судовому порядку.</w:t>
      </w:r>
    </w:p>
    <w:p w:rsidR="00197A5E" w:rsidRDefault="00197A5E">
      <w:bookmarkStart w:id="74" w:name="_GoBack"/>
      <w:bookmarkEnd w:id="74"/>
    </w:p>
    <w:sectPr w:rsidR="00197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8"/>
    <w:rsid w:val="001726E7"/>
    <w:rsid w:val="00182EB2"/>
    <w:rsid w:val="00197A5E"/>
    <w:rsid w:val="004F55FB"/>
    <w:rsid w:val="00776A08"/>
    <w:rsid w:val="00872788"/>
    <w:rsid w:val="009439C5"/>
    <w:rsid w:val="00A73BEB"/>
    <w:rsid w:val="00AE6532"/>
    <w:rsid w:val="00BB58D2"/>
    <w:rsid w:val="00C04C97"/>
    <w:rsid w:val="00DF22A8"/>
    <w:rsid w:val="00E348C8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65B5B-D3CC-4E85-A33B-94527E17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726E7"/>
  </w:style>
  <w:style w:type="character" w:customStyle="1" w:styleId="rvts23">
    <w:name w:val="rvts23"/>
    <w:basedOn w:val="a0"/>
    <w:rsid w:val="001726E7"/>
  </w:style>
  <w:style w:type="paragraph" w:customStyle="1" w:styleId="rvps7">
    <w:name w:val="rvps7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726E7"/>
  </w:style>
  <w:style w:type="paragraph" w:customStyle="1" w:styleId="rvps14">
    <w:name w:val="rvps14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726E7"/>
    <w:rPr>
      <w:color w:val="0000FF"/>
      <w:u w:val="single"/>
    </w:rPr>
  </w:style>
  <w:style w:type="character" w:customStyle="1" w:styleId="rvts52">
    <w:name w:val="rvts52"/>
    <w:basedOn w:val="a0"/>
    <w:rsid w:val="001726E7"/>
  </w:style>
  <w:style w:type="character" w:customStyle="1" w:styleId="rvts44">
    <w:name w:val="rvts44"/>
    <w:basedOn w:val="a0"/>
    <w:rsid w:val="001726E7"/>
  </w:style>
  <w:style w:type="paragraph" w:customStyle="1" w:styleId="rvps15">
    <w:name w:val="rvps15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1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2109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155-19" TargetMode="External"/><Relationship Id="rId7" Type="http://schemas.openxmlformats.org/officeDocument/2006/relationships/hyperlink" Target="https://zakon.rada.gov.ua/laws/show/z0477-25" TargetMode="External"/><Relationship Id="rId12" Type="http://schemas.openxmlformats.org/officeDocument/2006/relationships/hyperlink" Target="https://zakon.rada.gov.ua/laws/show/2297-17" TargetMode="External"/><Relationship Id="rId17" Type="http://schemas.openxmlformats.org/officeDocument/2006/relationships/hyperlink" Target="https://zakon.rada.gov.ua/laws/show/z0681-1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155-19" TargetMode="External"/><Relationship Id="rId20" Type="http://schemas.openxmlformats.org/officeDocument/2006/relationships/hyperlink" Target="https://zakon.rada.gov.ua/laws/show/851-15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30-2014-%D0%BF" TargetMode="External"/><Relationship Id="rId11" Type="http://schemas.openxmlformats.org/officeDocument/2006/relationships/hyperlink" Target="https://zakon.rada.gov.ua/laws/show/3788-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akon.rada.gov.ua/laws/show/3788-20" TargetMode="External"/><Relationship Id="rId15" Type="http://schemas.openxmlformats.org/officeDocument/2006/relationships/hyperlink" Target="https://zakon.rada.gov.ua/laws/show/851-15" TargetMode="External"/><Relationship Id="rId23" Type="http://schemas.openxmlformats.org/officeDocument/2006/relationships/hyperlink" Target="https://zakon.rada.gov.ua/laws/show/2073-20" TargetMode="Externa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zakon.rada.gov.ua/laws/show/684-2017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3788-20" TargetMode="External"/><Relationship Id="rId14" Type="http://schemas.openxmlformats.org/officeDocument/2006/relationships/hyperlink" Target="https://zakon.rada.gov.ua/laws/show/3788-20" TargetMode="External"/><Relationship Id="rId22" Type="http://schemas.openxmlformats.org/officeDocument/2006/relationships/hyperlink" Target="https://zakon.rada.gov.ua/laws/show/3788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9205</Words>
  <Characters>5248</Characters>
  <Application>Microsoft Office Word</Application>
  <DocSecurity>0</DocSecurity>
  <Lines>43</Lines>
  <Paragraphs>28</Paragraphs>
  <ScaleCrop>false</ScaleCrop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2025-08-11T11:46:00Z</dcterms:created>
  <dcterms:modified xsi:type="dcterms:W3CDTF">2025-08-11T11:46:00Z</dcterms:modified>
</cp:coreProperties>
</file>